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CD" w:rsidRPr="00E032CD" w:rsidRDefault="00E032CD" w:rsidP="00E032C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3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E032CD" w:rsidRPr="00E032CD" w:rsidTr="00E032C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E032CD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E032CD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D" w:rsidRPr="00E032CD" w:rsidRDefault="00E032CD" w:rsidP="00E032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032CD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E032CD" w:rsidRPr="00E032CD" w:rsidTr="00E032CD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b/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032CD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032CD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032CD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032CD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Методология инвестиций в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032CD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E032CD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Управление новациями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032CD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032CD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032CD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Теоретические основы устройства внутренних инженерных систем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032CD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032CD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mbria" w:eastAsia="Calibri" w:hAnsi="Cambria"/>
                <w:b/>
                <w:bCs/>
                <w:color w:val="4F81BD" w:themeColor="accent1"/>
                <w:sz w:val="26"/>
                <w:szCs w:val="26"/>
                <w:lang w:eastAsia="ru-RU"/>
              </w:rPr>
              <w:t>Устройство системы внутреннего водопровода (холодного)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Устройство системы внутреннего водопровода (горячего)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Устройство системы внутренней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Устройство системы вентиляции и кондиционирования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6.5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ind w:left="33"/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Устройство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6.6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ind w:left="33"/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Устройство внутренних сетей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D" w:rsidRPr="00E032CD" w:rsidRDefault="00E032CD" w:rsidP="00E032CD">
            <w:pPr>
              <w:rPr>
                <w:lang w:eastAsia="ru-RU"/>
              </w:rPr>
            </w:pP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032CD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032CD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032CD" w:rsidRPr="00E032CD" w:rsidTr="00E032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Устройство внутренних инженерных систем в сейсмоопасных районах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032C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032CD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032CD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032CD" w:rsidRPr="00E032CD" w:rsidTr="00E032C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032CD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D" w:rsidRPr="00E032CD" w:rsidRDefault="00E032CD" w:rsidP="00E032CD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53636E" w:rsidRDefault="0053636E">
      <w:bookmarkStart w:id="0" w:name="_GoBack"/>
      <w:bookmarkEnd w:id="0"/>
    </w:p>
    <w:sectPr w:rsidR="005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6E"/>
    <w:rsid w:val="0053636E"/>
    <w:rsid w:val="00E0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2021-05-12T12:20:00Z</dcterms:created>
  <dcterms:modified xsi:type="dcterms:W3CDTF">2021-05-12T12:20:00Z</dcterms:modified>
</cp:coreProperties>
</file>