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76" w:rsidRPr="008A1076" w:rsidRDefault="008A1076" w:rsidP="008A107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076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8A1076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8A1076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8A1076" w:rsidRPr="008A1076" w:rsidRDefault="008A1076" w:rsidP="008A1076">
      <w:pPr>
        <w:autoSpaceDE w:val="0"/>
        <w:autoSpaceDN w:val="0"/>
        <w:adjustRightInd w:val="0"/>
        <w:spacing w:after="0" w:line="259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1076" w:rsidRPr="008A1076" w:rsidRDefault="008A1076" w:rsidP="008A107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1076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8A1076" w:rsidRPr="008A1076" w:rsidRDefault="008A1076" w:rsidP="008A1076">
      <w:pPr>
        <w:spacing w:after="0" w:line="259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1076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8A107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A1076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угольной промышленности</w:t>
      </w:r>
      <w:r w:rsidRPr="008A107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1076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8A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8A1076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8A1076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8A1076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8A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8A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8A1076" w:rsidRPr="008A1076" w:rsidRDefault="008A1076" w:rsidP="008A10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076" w:rsidRPr="008A1076" w:rsidRDefault="008A1076" w:rsidP="008A107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076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8A1076" w:rsidRPr="008A1076" w:rsidRDefault="008A1076" w:rsidP="008A1076">
      <w:pPr>
        <w:autoSpaceDE w:val="0"/>
        <w:autoSpaceDN w:val="0"/>
        <w:adjustRightInd w:val="0"/>
        <w:spacing w:after="0" w:line="259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107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A10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8A1076" w:rsidRPr="008A1076" w:rsidRDefault="008A1076" w:rsidP="008A107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1076" w:rsidRPr="008A1076" w:rsidRDefault="008A1076" w:rsidP="008A107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076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8A10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A1076" w:rsidRPr="008A1076" w:rsidRDefault="008A1076" w:rsidP="008A107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076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8A1076" w:rsidRPr="008A1076" w:rsidTr="00BC03BC">
        <w:trPr>
          <w:jc w:val="center"/>
        </w:trPr>
        <w:tc>
          <w:tcPr>
            <w:tcW w:w="1831" w:type="dxa"/>
            <w:vAlign w:val="center"/>
          </w:tcPr>
          <w:p w:rsidR="008A1076" w:rsidRPr="008A1076" w:rsidRDefault="008A1076" w:rsidP="008A1076">
            <w:pPr>
              <w:jc w:val="center"/>
              <w:rPr>
                <w:rFonts w:eastAsia="Calibri"/>
                <w:b/>
              </w:rPr>
            </w:pPr>
            <w:r w:rsidRPr="008A1076">
              <w:rPr>
                <w:rFonts w:eastAsia="Calibri"/>
                <w:b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8A1076" w:rsidRPr="008A1076" w:rsidRDefault="008A1076" w:rsidP="008A1076">
            <w:pPr>
              <w:jc w:val="center"/>
              <w:rPr>
                <w:rFonts w:eastAsia="Calibri"/>
                <w:b/>
              </w:rPr>
            </w:pPr>
            <w:r w:rsidRPr="008A1076">
              <w:rPr>
                <w:rFonts w:eastAsia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8A1076" w:rsidRPr="008A1076" w:rsidTr="00BC03BC">
        <w:trPr>
          <w:jc w:val="center"/>
        </w:trPr>
        <w:tc>
          <w:tcPr>
            <w:tcW w:w="1831" w:type="dxa"/>
            <w:vAlign w:val="center"/>
          </w:tcPr>
          <w:p w:rsidR="008A1076" w:rsidRPr="008A1076" w:rsidRDefault="008A1076" w:rsidP="008A1076">
            <w:pPr>
              <w:jc w:val="center"/>
              <w:rPr>
                <w:rFonts w:eastAsia="Calibri"/>
              </w:rPr>
            </w:pPr>
            <w:r w:rsidRPr="008A1076">
              <w:rPr>
                <w:rFonts w:eastAsia="Calibri"/>
              </w:rPr>
              <w:t>В/01.6</w:t>
            </w:r>
          </w:p>
        </w:tc>
        <w:tc>
          <w:tcPr>
            <w:tcW w:w="7901" w:type="dxa"/>
            <w:vAlign w:val="center"/>
          </w:tcPr>
          <w:p w:rsidR="008A1076" w:rsidRPr="008A1076" w:rsidRDefault="008A1076" w:rsidP="008A1076">
            <w:pPr>
              <w:rPr>
                <w:rFonts w:eastAsia="Calibri"/>
              </w:rPr>
            </w:pPr>
            <w:r w:rsidRPr="008A1076">
              <w:rPr>
                <w:rFonts w:eastAsia="Calibri"/>
              </w:rPr>
              <w:t xml:space="preserve">Обеспечение </w:t>
            </w:r>
            <w:proofErr w:type="gramStart"/>
            <w:r w:rsidRPr="008A1076">
              <w:rPr>
                <w:rFonts w:eastAsia="Calibri"/>
              </w:rPr>
              <w:t>контроля за</w:t>
            </w:r>
            <w:proofErr w:type="gramEnd"/>
            <w:r w:rsidRPr="008A1076">
              <w:rPr>
                <w:rFonts w:eastAsia="Calibri"/>
              </w:rPr>
              <w:t xml:space="preserve"> соблюдением требований охраны труда</w:t>
            </w:r>
          </w:p>
        </w:tc>
      </w:tr>
      <w:tr w:rsidR="008A1076" w:rsidRPr="008A1076" w:rsidTr="00BC03BC">
        <w:trPr>
          <w:jc w:val="center"/>
        </w:trPr>
        <w:tc>
          <w:tcPr>
            <w:tcW w:w="1831" w:type="dxa"/>
            <w:vAlign w:val="center"/>
          </w:tcPr>
          <w:p w:rsidR="008A1076" w:rsidRPr="008A1076" w:rsidRDefault="008A1076" w:rsidP="008A1076">
            <w:pPr>
              <w:jc w:val="center"/>
              <w:rPr>
                <w:rFonts w:eastAsia="Calibri"/>
              </w:rPr>
            </w:pPr>
            <w:r w:rsidRPr="008A1076">
              <w:rPr>
                <w:rFonts w:eastAsia="Calibri"/>
              </w:rPr>
              <w:t>В/02.6</w:t>
            </w:r>
          </w:p>
        </w:tc>
        <w:tc>
          <w:tcPr>
            <w:tcW w:w="7901" w:type="dxa"/>
            <w:vAlign w:val="center"/>
          </w:tcPr>
          <w:p w:rsidR="008A1076" w:rsidRPr="008A1076" w:rsidRDefault="008A1076" w:rsidP="008A1076">
            <w:pPr>
              <w:rPr>
                <w:rFonts w:eastAsia="Calibri"/>
              </w:rPr>
            </w:pPr>
            <w:r w:rsidRPr="008A1076">
              <w:rPr>
                <w:rFonts w:eastAsia="Calibri"/>
              </w:rPr>
              <w:t xml:space="preserve">Обеспечение </w:t>
            </w:r>
            <w:proofErr w:type="gramStart"/>
            <w:r w:rsidRPr="008A1076">
              <w:rPr>
                <w:rFonts w:eastAsia="Calibri"/>
              </w:rPr>
              <w:t>контроля за</w:t>
            </w:r>
            <w:proofErr w:type="gramEnd"/>
            <w:r w:rsidRPr="008A1076">
              <w:rPr>
                <w:rFonts w:eastAsia="Calibri"/>
              </w:rPr>
              <w:t xml:space="preserve"> состоянием условий труда на рабочих местах</w:t>
            </w:r>
          </w:p>
        </w:tc>
      </w:tr>
      <w:tr w:rsidR="008A1076" w:rsidRPr="008A1076" w:rsidTr="00BC03BC">
        <w:trPr>
          <w:jc w:val="center"/>
        </w:trPr>
        <w:tc>
          <w:tcPr>
            <w:tcW w:w="1831" w:type="dxa"/>
            <w:vAlign w:val="center"/>
          </w:tcPr>
          <w:p w:rsidR="008A1076" w:rsidRPr="008A1076" w:rsidRDefault="008A1076" w:rsidP="008A1076">
            <w:pPr>
              <w:jc w:val="center"/>
              <w:rPr>
                <w:rFonts w:eastAsia="Calibri"/>
              </w:rPr>
            </w:pPr>
            <w:r w:rsidRPr="008A1076">
              <w:rPr>
                <w:rFonts w:eastAsia="Calibri"/>
              </w:rPr>
              <w:t>В/03.6</w:t>
            </w:r>
          </w:p>
        </w:tc>
        <w:tc>
          <w:tcPr>
            <w:tcW w:w="7901" w:type="dxa"/>
            <w:vAlign w:val="center"/>
          </w:tcPr>
          <w:p w:rsidR="008A1076" w:rsidRPr="008A1076" w:rsidRDefault="008A1076" w:rsidP="008A1076">
            <w:pPr>
              <w:rPr>
                <w:rFonts w:eastAsia="Calibri"/>
              </w:rPr>
            </w:pPr>
            <w:r w:rsidRPr="008A1076">
              <w:rPr>
                <w:rFonts w:eastAsia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8A1076" w:rsidRPr="008A1076" w:rsidRDefault="008A1076" w:rsidP="008A107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</w:p>
    <w:p w:rsidR="008A1076" w:rsidRPr="008A1076" w:rsidRDefault="008A1076" w:rsidP="008A107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076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8A1076" w:rsidRPr="008A1076" w:rsidRDefault="008A1076" w:rsidP="008A1076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A1076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8A1076" w:rsidRPr="008A1076" w:rsidTr="00BC03BC">
        <w:tc>
          <w:tcPr>
            <w:tcW w:w="2376" w:type="dxa"/>
            <w:vAlign w:val="center"/>
          </w:tcPr>
          <w:p w:rsidR="008A1076" w:rsidRPr="008A1076" w:rsidRDefault="008A1076" w:rsidP="008A1076">
            <w:pPr>
              <w:contextualSpacing/>
              <w:jc w:val="center"/>
            </w:pPr>
            <w:r w:rsidRPr="008A1076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8A1076" w:rsidRPr="008A1076" w:rsidRDefault="008A1076" w:rsidP="008A1076">
            <w:pPr>
              <w:contextualSpacing/>
              <w:jc w:val="center"/>
              <w:rPr>
                <w:b/>
              </w:rPr>
            </w:pPr>
            <w:r w:rsidRPr="008A1076">
              <w:rPr>
                <w:b/>
              </w:rPr>
              <w:t>Содержание результата</w:t>
            </w:r>
          </w:p>
        </w:tc>
      </w:tr>
      <w:tr w:rsidR="008A1076" w:rsidRPr="008A1076" w:rsidTr="00BC03BC">
        <w:tc>
          <w:tcPr>
            <w:tcW w:w="2376" w:type="dxa"/>
          </w:tcPr>
          <w:p w:rsidR="008A1076" w:rsidRPr="008A1076" w:rsidRDefault="008A1076" w:rsidP="008A1076">
            <w:pPr>
              <w:rPr>
                <w:rFonts w:eastAsia="Calibri"/>
              </w:rPr>
            </w:pPr>
            <w:r w:rsidRPr="008A1076">
              <w:rPr>
                <w:rFonts w:eastAsia="Calibri"/>
              </w:rPr>
              <w:t>РО</w:t>
            </w:r>
            <w:proofErr w:type="gramStart"/>
            <w:r w:rsidRPr="008A1076">
              <w:rPr>
                <w:rFonts w:eastAsia="Calibri"/>
              </w:rPr>
              <w:t>1</w:t>
            </w:r>
            <w:proofErr w:type="gramEnd"/>
            <w:r w:rsidRPr="008A1076">
              <w:rPr>
                <w:rFonts w:eastAsia="Calibri"/>
              </w:rPr>
              <w:t xml:space="preserve">. Обеспечение </w:t>
            </w:r>
            <w:proofErr w:type="gramStart"/>
            <w:r w:rsidRPr="008A1076">
              <w:rPr>
                <w:rFonts w:eastAsia="Calibri"/>
              </w:rPr>
              <w:t>контроля за</w:t>
            </w:r>
            <w:proofErr w:type="gramEnd"/>
            <w:r w:rsidRPr="008A1076">
              <w:rPr>
                <w:rFonts w:eastAsia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shd w:val="clear" w:color="auto" w:fill="auto"/>
          </w:tcPr>
          <w:p w:rsidR="008A1076" w:rsidRPr="008A1076" w:rsidRDefault="008A1076" w:rsidP="008A1076">
            <w:pPr>
              <w:contextualSpacing/>
              <w:jc w:val="both"/>
              <w:rPr>
                <w:iCs/>
              </w:rPr>
            </w:pPr>
            <w:r w:rsidRPr="008A1076">
              <w:rPr>
                <w:iCs/>
              </w:rPr>
              <w:t xml:space="preserve">Осуществление </w:t>
            </w:r>
            <w:proofErr w:type="gramStart"/>
            <w:r w:rsidRPr="008A1076">
              <w:rPr>
                <w:iCs/>
              </w:rPr>
              <w:t>контроля за</w:t>
            </w:r>
            <w:proofErr w:type="gramEnd"/>
            <w:r w:rsidRPr="008A1076">
              <w:rPr>
                <w:iCs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8A1076" w:rsidRPr="008A1076" w:rsidRDefault="008A1076" w:rsidP="008A1076">
            <w:pPr>
              <w:contextualSpacing/>
              <w:jc w:val="both"/>
              <w:rPr>
                <w:iCs/>
              </w:rPr>
            </w:pPr>
            <w:r w:rsidRPr="008A1076">
              <w:rPr>
                <w:iCs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8A1076" w:rsidRPr="008A1076" w:rsidRDefault="008A1076" w:rsidP="008A1076">
            <w:pPr>
              <w:contextualSpacing/>
              <w:jc w:val="both"/>
            </w:pPr>
            <w:r w:rsidRPr="008A1076">
              <w:rPr>
                <w:iCs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8A1076" w:rsidRPr="008A1076" w:rsidTr="00BC03BC">
        <w:trPr>
          <w:trHeight w:val="699"/>
        </w:trPr>
        <w:tc>
          <w:tcPr>
            <w:tcW w:w="2376" w:type="dxa"/>
          </w:tcPr>
          <w:p w:rsidR="008A1076" w:rsidRPr="008A1076" w:rsidRDefault="008A1076" w:rsidP="008A1076">
            <w:pPr>
              <w:rPr>
                <w:rFonts w:eastAsia="Calibri"/>
              </w:rPr>
            </w:pPr>
            <w:r w:rsidRPr="008A1076">
              <w:rPr>
                <w:rFonts w:eastAsia="Calibri"/>
              </w:rPr>
              <w:t>РО</w:t>
            </w:r>
            <w:proofErr w:type="gramStart"/>
            <w:r w:rsidRPr="008A1076">
              <w:rPr>
                <w:rFonts w:eastAsia="Calibri"/>
              </w:rPr>
              <w:t>2</w:t>
            </w:r>
            <w:proofErr w:type="gramEnd"/>
            <w:r w:rsidRPr="008A1076">
              <w:rPr>
                <w:rFonts w:eastAsia="Calibri"/>
              </w:rPr>
              <w:t xml:space="preserve">. Обеспечение </w:t>
            </w:r>
            <w:proofErr w:type="gramStart"/>
            <w:r w:rsidRPr="008A1076">
              <w:rPr>
                <w:rFonts w:eastAsia="Calibri"/>
              </w:rPr>
              <w:t>контроля за</w:t>
            </w:r>
            <w:proofErr w:type="gramEnd"/>
            <w:r w:rsidRPr="008A1076">
              <w:rPr>
                <w:rFonts w:eastAsia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</w:tcPr>
          <w:p w:rsidR="008A1076" w:rsidRPr="008A1076" w:rsidRDefault="008A1076" w:rsidP="008A1076">
            <w:pPr>
              <w:contextualSpacing/>
              <w:rPr>
                <w:iCs/>
              </w:rPr>
            </w:pPr>
            <w:r w:rsidRPr="008A1076">
              <w:rPr>
                <w:iCs/>
              </w:rPr>
              <w:t>Планирование проведения производственного контроля и специальной оценки условий труда.</w:t>
            </w:r>
          </w:p>
          <w:p w:rsidR="008A1076" w:rsidRPr="008A1076" w:rsidRDefault="008A1076" w:rsidP="008A1076">
            <w:pPr>
              <w:contextualSpacing/>
              <w:rPr>
                <w:iCs/>
              </w:rPr>
            </w:pPr>
            <w:r w:rsidRPr="008A1076">
              <w:rPr>
                <w:iCs/>
              </w:rPr>
              <w:t>Организация работы комиссии по специальной оценке условий труда.</w:t>
            </w:r>
          </w:p>
          <w:p w:rsidR="008A1076" w:rsidRPr="008A1076" w:rsidRDefault="008A1076" w:rsidP="008A1076">
            <w:pPr>
              <w:contextualSpacing/>
              <w:rPr>
                <w:iCs/>
              </w:rPr>
            </w:pPr>
            <w:r w:rsidRPr="008A1076">
              <w:rPr>
                <w:iCs/>
              </w:rPr>
              <w:t>Контроль проведения оценки условий труда, рассмотрение ее результатов.</w:t>
            </w:r>
          </w:p>
          <w:p w:rsidR="008A1076" w:rsidRPr="008A1076" w:rsidRDefault="008A1076" w:rsidP="008A1076">
            <w:pPr>
              <w:contextualSpacing/>
              <w:rPr>
                <w:iCs/>
              </w:rPr>
            </w:pPr>
            <w:r w:rsidRPr="008A1076">
              <w:rPr>
                <w:iCs/>
              </w:rPr>
              <w:t>Подготовка документов, связанных с проведением оценки условий труда и ее результатами.</w:t>
            </w:r>
          </w:p>
          <w:p w:rsidR="008A1076" w:rsidRPr="008A1076" w:rsidRDefault="008A1076" w:rsidP="008A1076">
            <w:pPr>
              <w:contextualSpacing/>
              <w:rPr>
                <w:iCs/>
              </w:rPr>
            </w:pPr>
            <w:r w:rsidRPr="008A1076">
              <w:rPr>
                <w:iCs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труда.</w:t>
            </w:r>
          </w:p>
          <w:p w:rsidR="008A1076" w:rsidRPr="008A1076" w:rsidRDefault="008A1076" w:rsidP="008A1076">
            <w:pPr>
              <w:contextualSpacing/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  <w:r w:rsidRPr="008A1076">
              <w:rPr>
                <w:iCs/>
              </w:rPr>
              <w:lastRenderedPageBreak/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8A1076" w:rsidRPr="008A1076" w:rsidTr="00BC03BC">
        <w:tc>
          <w:tcPr>
            <w:tcW w:w="2376" w:type="dxa"/>
          </w:tcPr>
          <w:p w:rsidR="008A1076" w:rsidRPr="008A1076" w:rsidRDefault="008A1076" w:rsidP="008A1076">
            <w:pPr>
              <w:rPr>
                <w:rFonts w:eastAsia="Calibri"/>
              </w:rPr>
            </w:pPr>
            <w:r w:rsidRPr="008A1076">
              <w:rPr>
                <w:rFonts w:eastAsia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shd w:val="clear" w:color="auto" w:fill="auto"/>
          </w:tcPr>
          <w:p w:rsidR="008A1076" w:rsidRPr="008A1076" w:rsidRDefault="008A1076" w:rsidP="008A1076">
            <w:pPr>
              <w:contextualSpacing/>
              <w:rPr>
                <w:iCs/>
              </w:rPr>
            </w:pPr>
            <w:r w:rsidRPr="008A1076">
              <w:rPr>
                <w:iCs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8A1076" w:rsidRPr="008A1076" w:rsidRDefault="008A1076" w:rsidP="008A1076">
            <w:pPr>
              <w:contextualSpacing/>
              <w:rPr>
                <w:iCs/>
              </w:rPr>
            </w:pPr>
            <w:r w:rsidRPr="008A1076">
              <w:rPr>
                <w:iCs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8A1076" w:rsidRPr="008A1076" w:rsidRDefault="008A1076" w:rsidP="008A1076">
            <w:pPr>
              <w:contextualSpacing/>
            </w:pPr>
            <w:r w:rsidRPr="008A1076">
              <w:rPr>
                <w:iCs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8A1076" w:rsidRPr="008A1076" w:rsidRDefault="008A1076" w:rsidP="008A10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076" w:rsidRPr="008A1076" w:rsidRDefault="008A1076" w:rsidP="008A10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076" w:rsidRPr="008A1076" w:rsidRDefault="008A1076" w:rsidP="008A1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076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8A1076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8A1076" w:rsidRPr="008A1076" w:rsidRDefault="008A1076" w:rsidP="008A1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076" w:rsidRPr="008A1076" w:rsidRDefault="008A1076" w:rsidP="008A1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07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8A107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8A107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8A1076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8A1076" w:rsidRPr="008A1076" w:rsidRDefault="008A1076" w:rsidP="008A10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076" w:rsidRPr="008A1076" w:rsidRDefault="008A1076" w:rsidP="008A1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076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8A1076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8A1076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8A1076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8A1076" w:rsidRPr="008A1076" w:rsidRDefault="008A1076" w:rsidP="008A10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076" w:rsidRPr="008A1076" w:rsidRDefault="008A1076" w:rsidP="008A1076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076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8A1076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8A1076" w:rsidRPr="008A1076" w:rsidRDefault="008A1076" w:rsidP="008A1076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076" w:rsidRPr="008A1076" w:rsidRDefault="008A1076" w:rsidP="008A107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076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8A107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8A1076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8A1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076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8A1076" w:rsidRPr="008A1076" w:rsidRDefault="008A1076" w:rsidP="008A107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076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8A1076" w:rsidRPr="008A1076" w:rsidRDefault="008A1076" w:rsidP="008A107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076" w:rsidRPr="008A1076" w:rsidRDefault="008A1076" w:rsidP="008A1076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076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8A1076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8A1076" w:rsidRPr="008A1076" w:rsidRDefault="008A1076" w:rsidP="008A1076">
      <w:pPr>
        <w:spacing w:after="0" w:line="259" w:lineRule="auto"/>
        <w:ind w:firstLine="709"/>
        <w:rPr>
          <w:rFonts w:ascii="Times New Roman" w:eastAsia="Calibri" w:hAnsi="Times New Roman" w:cs="Times New Roman"/>
        </w:rPr>
      </w:pPr>
    </w:p>
    <w:p w:rsidR="008A1076" w:rsidRPr="008A1076" w:rsidRDefault="008A1076" w:rsidP="008A107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A1076">
        <w:rPr>
          <w:rFonts w:ascii="Times New Roman" w:eastAsia="Calibri" w:hAnsi="Times New Roman" w:cs="Times New Roman"/>
        </w:rPr>
        <w:br w:type="page"/>
      </w:r>
    </w:p>
    <w:p w:rsidR="008A1076" w:rsidRPr="008A1076" w:rsidRDefault="008A1076" w:rsidP="008A1076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0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8A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8A1076" w:rsidRPr="008A1076" w:rsidRDefault="008A1076" w:rsidP="008A1076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76" w:rsidRPr="008A1076" w:rsidRDefault="008A1076" w:rsidP="008A1076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8A1076" w:rsidRPr="008A1076" w:rsidTr="00BC03BC">
        <w:tc>
          <w:tcPr>
            <w:tcW w:w="534" w:type="dxa"/>
            <w:vMerge w:val="restart"/>
          </w:tcPr>
          <w:p w:rsidR="008A1076" w:rsidRPr="008A1076" w:rsidRDefault="008A1076" w:rsidP="008A1076">
            <w:pPr>
              <w:jc w:val="center"/>
              <w:rPr>
                <w:b/>
                <w:bCs/>
              </w:rPr>
            </w:pPr>
            <w:r w:rsidRPr="008A1076">
              <w:rPr>
                <w:b/>
                <w:bCs/>
              </w:rPr>
              <w:t xml:space="preserve">№ </w:t>
            </w:r>
            <w:proofErr w:type="gramStart"/>
            <w:r w:rsidRPr="008A1076">
              <w:rPr>
                <w:b/>
                <w:bCs/>
              </w:rPr>
              <w:t>п</w:t>
            </w:r>
            <w:proofErr w:type="gramEnd"/>
            <w:r w:rsidRPr="008A1076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8A1076" w:rsidRPr="008A1076" w:rsidRDefault="008A1076" w:rsidP="008A10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1076">
              <w:rPr>
                <w:b/>
                <w:bCs/>
                <w:color w:val="000000"/>
              </w:rPr>
              <w:t xml:space="preserve">В том числе: </w:t>
            </w:r>
          </w:p>
          <w:p w:rsidR="008A1076" w:rsidRPr="008A1076" w:rsidRDefault="008A1076" w:rsidP="008A107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Результаты обучения</w:t>
            </w:r>
          </w:p>
        </w:tc>
      </w:tr>
      <w:tr w:rsidR="008A1076" w:rsidRPr="008A1076" w:rsidTr="00BC03BC">
        <w:trPr>
          <w:cantSplit/>
          <w:trHeight w:val="248"/>
        </w:trPr>
        <w:tc>
          <w:tcPr>
            <w:tcW w:w="534" w:type="dxa"/>
            <w:vMerge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1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10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8A1076" w:rsidRPr="008A1076" w:rsidRDefault="008A1076" w:rsidP="008A1076">
            <w:pPr>
              <w:jc w:val="center"/>
            </w:pPr>
            <w:r w:rsidRPr="008A1076">
              <w:t>РО</w:t>
            </w:r>
            <w:proofErr w:type="gramStart"/>
            <w:r w:rsidRPr="008A1076">
              <w:t>1</w:t>
            </w:r>
            <w:proofErr w:type="gramEnd"/>
            <w:r w:rsidRPr="008A1076">
              <w:t>, РО2</w:t>
            </w: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1.1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1.2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1.3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26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26</w:t>
            </w:r>
          </w:p>
        </w:tc>
        <w:tc>
          <w:tcPr>
            <w:tcW w:w="1275" w:type="dxa"/>
            <w:vMerge w:val="restart"/>
          </w:tcPr>
          <w:p w:rsidR="008A1076" w:rsidRPr="008A1076" w:rsidRDefault="008A1076" w:rsidP="008A1076">
            <w:pPr>
              <w:jc w:val="center"/>
            </w:pPr>
            <w:r w:rsidRPr="008A1076">
              <w:t>РО</w:t>
            </w:r>
            <w:proofErr w:type="gramStart"/>
            <w:r w:rsidRPr="008A1076">
              <w:t>1</w:t>
            </w:r>
            <w:proofErr w:type="gramEnd"/>
            <w:r w:rsidRPr="008A1076">
              <w:t>, РО2, РО3</w:t>
            </w: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2.1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</w:pPr>
            <w:r w:rsidRPr="008A1076"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2.2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</w:pPr>
            <w:r w:rsidRPr="008A1076">
              <w:t>Регистрация опасных производственных объектов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2.3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</w:pPr>
            <w:r w:rsidRPr="008A1076"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2.4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</w:pPr>
            <w:r w:rsidRPr="008A1076">
              <w:t>Лицензирование в области промышленной безопасности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2.5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</w:pPr>
            <w:r w:rsidRPr="008A1076">
              <w:t xml:space="preserve">Производственный </w:t>
            </w:r>
            <w:proofErr w:type="gramStart"/>
            <w:r w:rsidRPr="008A1076">
              <w:t>контроль за</w:t>
            </w:r>
            <w:proofErr w:type="gramEnd"/>
            <w:r w:rsidRPr="008A1076"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2.6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</w:pPr>
            <w:r w:rsidRPr="008A1076"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2.7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</w:pPr>
            <w:r w:rsidRPr="008A1076">
              <w:t>Экспертиза промышленной безопасности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2.8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</w:pPr>
            <w:r w:rsidRPr="008A1076"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2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2.9</w:t>
            </w:r>
          </w:p>
        </w:tc>
        <w:tc>
          <w:tcPr>
            <w:tcW w:w="4394" w:type="dxa"/>
          </w:tcPr>
          <w:p w:rsidR="008A1076" w:rsidRPr="008A1076" w:rsidRDefault="008A1076" w:rsidP="008A1076">
            <w:pPr>
              <w:jc w:val="center"/>
            </w:pPr>
            <w:r w:rsidRPr="008A1076"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4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3</w:t>
            </w:r>
          </w:p>
        </w:tc>
        <w:tc>
          <w:tcPr>
            <w:tcW w:w="4394" w:type="dxa"/>
            <w:shd w:val="clear" w:color="auto" w:fill="auto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36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36</w:t>
            </w:r>
          </w:p>
        </w:tc>
        <w:tc>
          <w:tcPr>
            <w:tcW w:w="1275" w:type="dxa"/>
            <w:vMerge w:val="restart"/>
          </w:tcPr>
          <w:p w:rsidR="008A1076" w:rsidRPr="008A1076" w:rsidRDefault="008A1076" w:rsidP="008A1076">
            <w:pPr>
              <w:jc w:val="center"/>
            </w:pPr>
            <w:r w:rsidRPr="008A1076">
              <w:t>РО</w:t>
            </w:r>
            <w:proofErr w:type="gramStart"/>
            <w:r w:rsidRPr="008A1076">
              <w:t>1</w:t>
            </w:r>
            <w:proofErr w:type="gramEnd"/>
            <w:r w:rsidRPr="008A1076">
              <w:t>, РО2, РО3</w:t>
            </w: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3.1</w:t>
            </w:r>
          </w:p>
        </w:tc>
        <w:tc>
          <w:tcPr>
            <w:tcW w:w="4394" w:type="dxa"/>
            <w:shd w:val="clear" w:color="auto" w:fill="auto"/>
          </w:tcPr>
          <w:p w:rsidR="008A1076" w:rsidRPr="008A1076" w:rsidRDefault="008A1076" w:rsidP="008A1076">
            <w:pPr>
              <w:autoSpaceDE w:val="0"/>
              <w:autoSpaceDN w:val="0"/>
              <w:adjustRightInd w:val="0"/>
              <w:jc w:val="center"/>
            </w:pPr>
            <w:r w:rsidRPr="008A1076">
              <w:t xml:space="preserve">Разработка угольных месторождений </w:t>
            </w:r>
            <w:proofErr w:type="gramStart"/>
            <w:r w:rsidRPr="008A1076">
              <w:t>открытым</w:t>
            </w:r>
            <w:proofErr w:type="gramEnd"/>
          </w:p>
          <w:p w:rsidR="008A1076" w:rsidRPr="008A1076" w:rsidRDefault="008A1076" w:rsidP="008A1076">
            <w:pPr>
              <w:autoSpaceDE w:val="0"/>
              <w:autoSpaceDN w:val="0"/>
              <w:adjustRightInd w:val="0"/>
              <w:jc w:val="center"/>
            </w:pPr>
            <w:r w:rsidRPr="008A1076">
              <w:t>способом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9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9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3.2</w:t>
            </w:r>
          </w:p>
        </w:tc>
        <w:tc>
          <w:tcPr>
            <w:tcW w:w="4394" w:type="dxa"/>
            <w:shd w:val="clear" w:color="auto" w:fill="auto"/>
          </w:tcPr>
          <w:p w:rsidR="008A1076" w:rsidRPr="008A1076" w:rsidRDefault="008A1076" w:rsidP="008A1076">
            <w:pPr>
              <w:autoSpaceDE w:val="0"/>
              <w:autoSpaceDN w:val="0"/>
              <w:adjustRightInd w:val="0"/>
              <w:jc w:val="center"/>
            </w:pPr>
            <w:r w:rsidRPr="008A1076">
              <w:t>Обогащение и брикетирование углей (сланцев)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9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9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3.3</w:t>
            </w:r>
          </w:p>
        </w:tc>
        <w:tc>
          <w:tcPr>
            <w:tcW w:w="4394" w:type="dxa"/>
            <w:shd w:val="clear" w:color="auto" w:fill="auto"/>
          </w:tcPr>
          <w:p w:rsidR="008A1076" w:rsidRPr="008A1076" w:rsidRDefault="008A1076" w:rsidP="008A1076">
            <w:pPr>
              <w:autoSpaceDE w:val="0"/>
              <w:autoSpaceDN w:val="0"/>
              <w:adjustRightInd w:val="0"/>
              <w:jc w:val="center"/>
            </w:pPr>
            <w:r w:rsidRPr="008A1076">
              <w:t>Разработка угольных месторождений подземным способом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9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9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534" w:type="dxa"/>
          </w:tcPr>
          <w:p w:rsidR="008A1076" w:rsidRPr="008A1076" w:rsidRDefault="008A1076" w:rsidP="008A1076">
            <w:pPr>
              <w:jc w:val="center"/>
            </w:pPr>
            <w:r w:rsidRPr="008A1076">
              <w:t>3.4</w:t>
            </w:r>
          </w:p>
        </w:tc>
        <w:tc>
          <w:tcPr>
            <w:tcW w:w="4394" w:type="dxa"/>
            <w:shd w:val="clear" w:color="auto" w:fill="auto"/>
          </w:tcPr>
          <w:p w:rsidR="008A1076" w:rsidRPr="008A1076" w:rsidRDefault="008A1076" w:rsidP="008A1076">
            <w:pPr>
              <w:autoSpaceDE w:val="0"/>
              <w:autoSpaceDN w:val="0"/>
              <w:adjustRightInd w:val="0"/>
              <w:jc w:val="center"/>
            </w:pPr>
            <w:r w:rsidRPr="008A1076">
              <w:t xml:space="preserve">Требования к производству сварочных работ </w:t>
            </w:r>
            <w:proofErr w:type="gramStart"/>
            <w:r w:rsidRPr="008A1076">
              <w:t>на</w:t>
            </w:r>
            <w:proofErr w:type="gramEnd"/>
          </w:p>
          <w:p w:rsidR="008A1076" w:rsidRPr="008A1076" w:rsidRDefault="008A1076" w:rsidP="008A1076">
            <w:pPr>
              <w:autoSpaceDE w:val="0"/>
              <w:autoSpaceDN w:val="0"/>
              <w:adjustRightInd w:val="0"/>
              <w:jc w:val="center"/>
            </w:pPr>
            <w:r w:rsidRPr="008A1076">
              <w:t xml:space="preserve">опасных производственных </w:t>
            </w:r>
            <w:proofErr w:type="gramStart"/>
            <w:r w:rsidRPr="008A1076">
              <w:t>объектах</w:t>
            </w:r>
            <w:proofErr w:type="gramEnd"/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</w:pPr>
            <w:r w:rsidRPr="008A1076">
              <w:t>9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-</w:t>
            </w:r>
          </w:p>
        </w:tc>
        <w:tc>
          <w:tcPr>
            <w:tcW w:w="1276" w:type="dxa"/>
          </w:tcPr>
          <w:p w:rsidR="008A1076" w:rsidRPr="008A1076" w:rsidRDefault="008A1076" w:rsidP="008A1076">
            <w:pPr>
              <w:jc w:val="center"/>
            </w:pPr>
            <w:r w:rsidRPr="008A1076">
              <w:t>9</w:t>
            </w:r>
          </w:p>
        </w:tc>
        <w:tc>
          <w:tcPr>
            <w:tcW w:w="1275" w:type="dxa"/>
            <w:vMerge/>
          </w:tcPr>
          <w:p w:rsidR="008A1076" w:rsidRPr="008A1076" w:rsidRDefault="008A1076" w:rsidP="008A1076">
            <w:pPr>
              <w:jc w:val="center"/>
            </w:pPr>
          </w:p>
        </w:tc>
      </w:tr>
      <w:tr w:rsidR="008A1076" w:rsidRPr="008A1076" w:rsidTr="00BC03BC">
        <w:tc>
          <w:tcPr>
            <w:tcW w:w="4928" w:type="dxa"/>
            <w:gridSpan w:val="2"/>
          </w:tcPr>
          <w:p w:rsidR="008A1076" w:rsidRPr="008A1076" w:rsidRDefault="008A1076" w:rsidP="008A1076">
            <w:pPr>
              <w:jc w:val="right"/>
              <w:rPr>
                <w:b/>
              </w:rPr>
            </w:pPr>
            <w:r w:rsidRPr="008A1076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8A1076" w:rsidRPr="008A1076" w:rsidRDefault="008A1076" w:rsidP="008A1076">
            <w:pPr>
              <w:jc w:val="center"/>
            </w:pPr>
          </w:p>
        </w:tc>
      </w:tr>
    </w:tbl>
    <w:p w:rsidR="008A1076" w:rsidRPr="008A1076" w:rsidRDefault="008A1076" w:rsidP="008A1076">
      <w:pPr>
        <w:spacing w:after="0" w:line="259" w:lineRule="auto"/>
        <w:rPr>
          <w:rFonts w:ascii="Times New Roman" w:eastAsia="Calibri" w:hAnsi="Times New Roman" w:cs="Times New Roman"/>
        </w:rPr>
      </w:pPr>
    </w:p>
    <w:p w:rsidR="008A1076" w:rsidRPr="008A1076" w:rsidRDefault="008A1076" w:rsidP="008A1076">
      <w:pPr>
        <w:spacing w:after="0" w:line="259" w:lineRule="auto"/>
        <w:rPr>
          <w:rFonts w:ascii="Times New Roman" w:eastAsia="Calibri" w:hAnsi="Times New Roman" w:cs="Times New Roman"/>
        </w:rPr>
      </w:pPr>
    </w:p>
    <w:p w:rsidR="008A1076" w:rsidRPr="008A1076" w:rsidRDefault="008A1076" w:rsidP="008A1076">
      <w:pPr>
        <w:spacing w:after="0" w:line="259" w:lineRule="auto"/>
        <w:rPr>
          <w:rFonts w:ascii="Times New Roman" w:eastAsia="Calibri" w:hAnsi="Times New Roman" w:cs="Times New Roman"/>
        </w:rPr>
      </w:pPr>
    </w:p>
    <w:p w:rsidR="0075431D" w:rsidRDefault="0075431D">
      <w:bookmarkStart w:id="0" w:name="_GoBack"/>
      <w:bookmarkEnd w:id="0"/>
    </w:p>
    <w:sectPr w:rsidR="0075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D"/>
    <w:rsid w:val="0075431D"/>
    <w:rsid w:val="008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2021-04-23T03:57:00Z</dcterms:created>
  <dcterms:modified xsi:type="dcterms:W3CDTF">2021-04-23T03:57:00Z</dcterms:modified>
</cp:coreProperties>
</file>